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AC3" w:rsidRDefault="004F7AC3" w:rsidP="004F7AC3">
      <w:pPr>
        <w:pStyle w:val="RESM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3209925" cy="2171700"/>
            <wp:effectExtent l="0" t="0" r="9525" b="1905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1" w:name="_Toc422217374"/>
      <w:bookmarkStart w:id="2" w:name="_Toc422477997"/>
      <w:bookmarkEnd w:id="0"/>
    </w:p>
    <w:p w:rsidR="004F7AC3" w:rsidRDefault="004F7AC3" w:rsidP="004F7AC3">
      <w:pPr>
        <w:pStyle w:val="RESM"/>
      </w:pPr>
    </w:p>
    <w:p w:rsidR="00C76323" w:rsidRDefault="00C76323" w:rsidP="00C76323">
      <w:pPr>
        <w:pStyle w:val="EKLLER"/>
        <w:rPr>
          <w:lang w:val="en-US"/>
        </w:rPr>
      </w:pPr>
      <w:bookmarkStart w:id="3" w:name="_Toc422217367"/>
      <w:bookmarkStart w:id="4" w:name="_Toc422477990"/>
      <w:bookmarkEnd w:id="1"/>
      <w:bookmarkEnd w:id="2"/>
      <w:r>
        <w:rPr>
          <w:lang w:val="en-US"/>
        </w:rPr>
        <w:t xml:space="preserve">Figure 10: </w:t>
      </w:r>
      <w:bookmarkEnd w:id="3"/>
      <w:bookmarkEnd w:id="4"/>
      <w:r>
        <w:rPr>
          <w:lang w:val="en-US"/>
        </w:rPr>
        <w:t>MLR test model determination results of suspended sediment load for the second scenario</w:t>
      </w:r>
    </w:p>
    <w:p w:rsidR="00436109" w:rsidRDefault="005F3EBA"/>
    <w:sectPr w:rsidR="00436109" w:rsidSect="00212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AC3"/>
    <w:rsid w:val="000B2FAB"/>
    <w:rsid w:val="00170C70"/>
    <w:rsid w:val="002128C4"/>
    <w:rsid w:val="003D494C"/>
    <w:rsid w:val="004F7AC3"/>
    <w:rsid w:val="005F3EBA"/>
    <w:rsid w:val="00C76323"/>
    <w:rsid w:val="00DE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4F7AC3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AC3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C76323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4F7AC3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AC3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C76323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0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Oem\Desktop\Tez%20Data%20Son\8G1&#199;\8G1&#199;%20SONU&#199;LAR%20VE%20GRAF&#304;KLER.xls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2443525069348233"/>
          <c:y val="0.13089406783994109"/>
          <c:w val="0.71495733510559434"/>
          <c:h val="0.68595013123359616"/>
        </c:manualLayout>
      </c:layout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marker>
            <c:symbol val="circle"/>
            <c:size val="3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trendline>
            <c:spPr>
              <a:ln w="127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0.25001138224058628"/>
                  <c:y val="-0.13089423032647235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tr-TR"/>
                </a:p>
              </c:txPr>
            </c:trendlineLbl>
          </c:trendline>
          <c:xVal>
            <c:numRef>
              <c:f>REGRESYON!$U$3:$U$22</c:f>
              <c:numCache>
                <c:formatCode>General</c:formatCode>
                <c:ptCount val="20"/>
                <c:pt idx="0">
                  <c:v>0.72689460480000023</c:v>
                </c:pt>
                <c:pt idx="1">
                  <c:v>0.14865638400000006</c:v>
                </c:pt>
                <c:pt idx="2">
                  <c:v>7.0009920000000003E-2</c:v>
                </c:pt>
                <c:pt idx="3">
                  <c:v>6.1441199999999708E-3</c:v>
                </c:pt>
                <c:pt idx="4">
                  <c:v>1.3423104000000024E-2</c:v>
                </c:pt>
                <c:pt idx="5">
                  <c:v>3.3838560000000031E-2</c:v>
                </c:pt>
                <c:pt idx="6">
                  <c:v>0.17020108800000006</c:v>
                </c:pt>
                <c:pt idx="7">
                  <c:v>3.7765440000000171E-3</c:v>
                </c:pt>
                <c:pt idx="8">
                  <c:v>0.33730992000000026</c:v>
                </c:pt>
                <c:pt idx="9">
                  <c:v>1.016928000000002E-2</c:v>
                </c:pt>
                <c:pt idx="10">
                  <c:v>1.0964159999999931E-3</c:v>
                </c:pt>
                <c:pt idx="11">
                  <c:v>1.4696640000000107E-3</c:v>
                </c:pt>
                <c:pt idx="12">
                  <c:v>1.6260480000000012E-3</c:v>
                </c:pt>
                <c:pt idx="13">
                  <c:v>8.3514240000000187E-3</c:v>
                </c:pt>
                <c:pt idx="14">
                  <c:v>3.7316159999999936E-3</c:v>
                </c:pt>
                <c:pt idx="15">
                  <c:v>3.1186080000000008E-2</c:v>
                </c:pt>
                <c:pt idx="16">
                  <c:v>2.8347840000000147E-3</c:v>
                </c:pt>
                <c:pt idx="17">
                  <c:v>2.6948159999999879E-3</c:v>
                </c:pt>
                <c:pt idx="18">
                  <c:v>4.4489088000000003E-2</c:v>
                </c:pt>
                <c:pt idx="19">
                  <c:v>1.0659167999999995E-2</c:v>
                </c:pt>
              </c:numCache>
            </c:numRef>
          </c:xVal>
          <c:yVal>
            <c:numRef>
              <c:f>REGRESYON!$W$3:$W$22</c:f>
              <c:numCache>
                <c:formatCode>General</c:formatCode>
                <c:ptCount val="20"/>
                <c:pt idx="0">
                  <c:v>0.77736169548468059</c:v>
                </c:pt>
                <c:pt idx="1">
                  <c:v>0.13075851638666347</c:v>
                </c:pt>
                <c:pt idx="2">
                  <c:v>0.2819953383944232</c:v>
                </c:pt>
                <c:pt idx="3">
                  <c:v>-2.0882850237766787E-2</c:v>
                </c:pt>
                <c:pt idx="4">
                  <c:v>8.618701072254353E-3</c:v>
                </c:pt>
                <c:pt idx="5">
                  <c:v>7.0388482623671408E-2</c:v>
                </c:pt>
                <c:pt idx="6">
                  <c:v>4.8430613735522536E-2</c:v>
                </c:pt>
                <c:pt idx="7">
                  <c:v>2.8774050408460167E-2</c:v>
                </c:pt>
                <c:pt idx="8">
                  <c:v>0.7309305863989195</c:v>
                </c:pt>
                <c:pt idx="9">
                  <c:v>2.7296873342458471E-2</c:v>
                </c:pt>
                <c:pt idx="10">
                  <c:v>-4.573141791746315E-2</c:v>
                </c:pt>
                <c:pt idx="11">
                  <c:v>-5.8655664114586926E-2</c:v>
                </c:pt>
                <c:pt idx="12">
                  <c:v>-7.349654224722571E-2</c:v>
                </c:pt>
                <c:pt idx="13">
                  <c:v>-4.3326952664443988E-2</c:v>
                </c:pt>
                <c:pt idx="14">
                  <c:v>-2.8967344554246505E-2</c:v>
                </c:pt>
                <c:pt idx="15">
                  <c:v>1.3341373504812965E-3</c:v>
                </c:pt>
                <c:pt idx="16">
                  <c:v>-3.1874005290987592E-2</c:v>
                </c:pt>
                <c:pt idx="17">
                  <c:v>-2.9941159192949807E-2</c:v>
                </c:pt>
                <c:pt idx="18">
                  <c:v>-3.040356360723136E-2</c:v>
                </c:pt>
                <c:pt idx="19">
                  <c:v>0.11049669989244358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3383808"/>
        <c:axId val="83385728"/>
      </c:scatterChart>
      <c:valAx>
        <c:axId val="83383808"/>
        <c:scaling>
          <c:orientation val="minMax"/>
          <c:max val="1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Measured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0.63805129804319005"/>
              <c:y val="0.7929470000460469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83385728"/>
        <c:crossesAt val="0"/>
        <c:crossBetween val="midCat"/>
        <c:majorUnit val="0.25"/>
        <c:minorUnit val="0.1"/>
      </c:valAx>
      <c:valAx>
        <c:axId val="83385728"/>
        <c:scaling>
          <c:orientation val="minMax"/>
          <c:max val="1"/>
          <c:min val="-0.25"/>
        </c:scaling>
        <c:delete val="0"/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Estimated 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2.276182026542458E-2"/>
              <c:y val="7.5406824146981688E-2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83383808"/>
        <c:crosses val="autoZero"/>
        <c:crossBetween val="midCat"/>
        <c:majorUnit val="0.25"/>
        <c:minorUnit val="0.1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6350">
      <a:solidFill>
        <a:schemeClr val="tx1"/>
      </a:solidFill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5</cp:revision>
  <dcterms:created xsi:type="dcterms:W3CDTF">2016-06-14T10:22:00Z</dcterms:created>
  <dcterms:modified xsi:type="dcterms:W3CDTF">2016-06-14T10:45:00Z</dcterms:modified>
</cp:coreProperties>
</file>